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C3D787" w14:textId="20B42AB8" w:rsidR="00DD514C" w:rsidRDefault="00DD514C" w:rsidP="00DD514C">
      <w:pPr>
        <w:spacing w:after="0"/>
        <w:rPr>
          <w:rFonts w:ascii="Calibri" w:eastAsia="Calibri" w:hAnsi="Calibri" w:cs="Times New Roman"/>
          <w:i/>
          <w:color w:val="FF0000"/>
          <w:kern w:val="0"/>
          <w14:ligatures w14:val="none"/>
        </w:rPr>
      </w:pPr>
      <w:r>
        <w:rPr>
          <w:rFonts w:ascii="Tahoma" w:eastAsia="Calibri" w:hAnsi="Tahoma" w:cs="Tahoma"/>
          <w:kern w:val="0"/>
          <w:lang w:eastAsia="hr-HR"/>
          <w14:ligatures w14:val="none"/>
        </w:rPr>
        <w:t xml:space="preserve">         </w:t>
      </w:r>
      <w:r>
        <w:rPr>
          <w:rFonts w:ascii="Tahoma" w:eastAsia="Calibri" w:hAnsi="Tahoma" w:cs="Tahoma"/>
          <w:noProof/>
          <w:kern w:val="0"/>
          <w:lang w:eastAsia="hr-HR"/>
          <w14:ligatures w14:val="none"/>
        </w:rPr>
        <w:drawing>
          <wp:inline distT="0" distB="0" distL="0" distR="0" wp14:anchorId="1659D818" wp14:editId="6B330E30">
            <wp:extent cx="323850" cy="400050"/>
            <wp:effectExtent l="0" t="0" r="0" b="0"/>
            <wp:docPr id="719865369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5" t="-130" r="-165" b="-13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  <w:r>
        <w:rPr>
          <w:rFonts w:ascii="Tahoma" w:eastAsia="Calibri" w:hAnsi="Tahoma" w:cs="Tahoma"/>
          <w:kern w:val="0"/>
          <w:lang w:eastAsia="hr-HR"/>
          <w14:ligatures w14:val="none"/>
        </w:rPr>
        <w:tab/>
      </w:r>
    </w:p>
    <w:p w14:paraId="67302278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REPUBLIKA HRVATSKA</w:t>
      </w:r>
    </w:p>
    <w:p w14:paraId="3CA739EC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SISAČKO MOSLAVAČKA ŽUPANIJA</w:t>
      </w:r>
    </w:p>
    <w:p w14:paraId="7665F4E3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Upravni odjel za prostorno uređenje,</w:t>
      </w:r>
    </w:p>
    <w:p w14:paraId="4070A6B8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graditeljstvo i obnovu</w:t>
      </w:r>
    </w:p>
    <w:p w14:paraId="3CB8BD3B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164058DA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KLASA: 400-08/24.01/12</w:t>
      </w:r>
    </w:p>
    <w:p w14:paraId="3D9D638F" w14:textId="536160C1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URBROJ:2176-08/01-25-</w:t>
      </w:r>
      <w:r w:rsidR="00A21356">
        <w:rPr>
          <w:rFonts w:ascii="Calibri" w:eastAsia="Calibri" w:hAnsi="Calibri" w:cs="Times New Roman"/>
          <w:kern w:val="0"/>
          <w14:ligatures w14:val="none"/>
        </w:rPr>
        <w:t>11</w:t>
      </w:r>
    </w:p>
    <w:p w14:paraId="5A013FE9" w14:textId="074BEFD6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 xml:space="preserve">Sisak, </w:t>
      </w:r>
      <w:r w:rsidR="00A21356">
        <w:rPr>
          <w:rFonts w:ascii="Calibri" w:eastAsia="Calibri" w:hAnsi="Calibri" w:cs="Times New Roman"/>
          <w:kern w:val="0"/>
          <w14:ligatures w14:val="none"/>
        </w:rPr>
        <w:t>9</w:t>
      </w:r>
      <w:r>
        <w:rPr>
          <w:rFonts w:ascii="Calibri" w:eastAsia="Calibri" w:hAnsi="Calibri" w:cs="Times New Roman"/>
          <w:kern w:val="0"/>
          <w14:ligatures w14:val="none"/>
        </w:rPr>
        <w:t>. prosinac 2025. godine</w:t>
      </w:r>
    </w:p>
    <w:p w14:paraId="7CFDBB1D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>Upravni odjel za proračun, financije i</w:t>
      </w:r>
    </w:p>
    <w:p w14:paraId="2D002FD6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</w:r>
      <w:r>
        <w:rPr>
          <w:rFonts w:ascii="Calibri" w:eastAsia="Calibri" w:hAnsi="Calibri" w:cs="Times New Roman"/>
          <w:kern w:val="0"/>
          <w14:ligatures w14:val="none"/>
        </w:rPr>
        <w:tab/>
        <w:t xml:space="preserve">                  javnu nabavu </w:t>
      </w:r>
    </w:p>
    <w:p w14:paraId="7B37F895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41F2A106" w14:textId="77777777" w:rsidR="00B5738D" w:rsidRDefault="00B5738D" w:rsidP="00DD514C">
      <w:pPr>
        <w:spacing w:after="0"/>
        <w:rPr>
          <w:rFonts w:ascii="Calibri" w:eastAsia="Calibri" w:hAnsi="Calibri" w:cs="Times New Roman"/>
          <w:b/>
          <w:kern w:val="0"/>
          <w14:ligatures w14:val="none"/>
        </w:rPr>
      </w:pPr>
    </w:p>
    <w:p w14:paraId="2D487626" w14:textId="3880D831" w:rsidR="00DD514C" w:rsidRDefault="00DD514C" w:rsidP="00DD514C">
      <w:pPr>
        <w:spacing w:after="0"/>
        <w:rPr>
          <w:rFonts w:ascii="Calibri" w:eastAsia="Calibri" w:hAnsi="Calibri" w:cs="Times New Roman"/>
          <w:b/>
          <w:kern w:val="0"/>
          <w14:ligatures w14:val="none"/>
        </w:rPr>
      </w:pPr>
      <w:r>
        <w:rPr>
          <w:rFonts w:ascii="Calibri" w:eastAsia="Calibri" w:hAnsi="Calibri" w:cs="Times New Roman"/>
          <w:b/>
          <w:kern w:val="0"/>
          <w14:ligatures w14:val="none"/>
        </w:rPr>
        <w:t>PREDMET:  Obrazloženje uz IV. izmjene i dopune proračuna Upravnog odjela za prostorno uređenje, graditeljstvo i obnovu za 2025. godinu, daje se</w:t>
      </w:r>
    </w:p>
    <w:p w14:paraId="4FE959C2" w14:textId="77777777" w:rsidR="00DD514C" w:rsidRDefault="00DD514C" w:rsidP="00DD514C">
      <w:pPr>
        <w:spacing w:after="0"/>
        <w:rPr>
          <w:rFonts w:ascii="Calibri" w:eastAsia="Calibri" w:hAnsi="Calibri" w:cs="Times New Roman"/>
          <w:kern w:val="0"/>
          <w14:ligatures w14:val="none"/>
        </w:rPr>
      </w:pPr>
    </w:p>
    <w:p w14:paraId="00544138" w14:textId="77777777" w:rsidR="00B5738D" w:rsidRDefault="00B5738D" w:rsidP="00DD514C">
      <w:pPr>
        <w:spacing w:after="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46254C08" w14:textId="14183920" w:rsidR="00DD514C" w:rsidRDefault="00DD514C" w:rsidP="00DD514C">
      <w:pPr>
        <w:spacing w:after="0"/>
        <w:jc w:val="both"/>
        <w:rPr>
          <w:rFonts w:ascii="Calibri" w:eastAsia="Calibri" w:hAnsi="Calibri" w:cs="Times New Roman"/>
          <w:kern w:val="0"/>
          <w14:ligatures w14:val="none"/>
        </w:rPr>
      </w:pPr>
      <w:r>
        <w:rPr>
          <w:rFonts w:ascii="Calibri" w:eastAsia="Calibri" w:hAnsi="Calibri" w:cs="Times New Roman"/>
          <w:kern w:val="0"/>
          <w14:ligatures w14:val="none"/>
        </w:rPr>
        <w:t>Sukladno predloženim IV. izmjenama i dopunama proračuna za 2025. godinu daje se obrazloženja istoga za RAZDJEL 016- Upravni odjel za prostorno uređenje, graditeljstvo i obnovu (01601), dok za proračunskog korisnika - JU Zavod za prostorno uređenje SMŽ (01602) obrazloženje daje v.d. ravnateljica (u prilogu).</w:t>
      </w:r>
    </w:p>
    <w:p w14:paraId="05F10A29" w14:textId="77777777" w:rsidR="00B5738D" w:rsidRDefault="00B5738D" w:rsidP="00DD514C">
      <w:pPr>
        <w:spacing w:after="0"/>
        <w:jc w:val="both"/>
        <w:rPr>
          <w:rFonts w:ascii="Calibri" w:eastAsia="Calibri" w:hAnsi="Calibri" w:cs="Times New Roman"/>
          <w:kern w:val="0"/>
          <w14:ligatures w14:val="none"/>
        </w:rPr>
      </w:pPr>
    </w:p>
    <w:p w14:paraId="1FE29F9B" w14:textId="77777777" w:rsidR="00DD514C" w:rsidRDefault="00DD514C" w:rsidP="00DD514C">
      <w:pPr>
        <w:spacing w:after="0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5411C8D6" w14:textId="77777777" w:rsidR="00DD514C" w:rsidRDefault="00DD514C" w:rsidP="00DD514C">
      <w:pPr>
        <w:spacing w:after="0"/>
        <w:jc w:val="center"/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</w:pPr>
      <w:r>
        <w:rPr>
          <w:rFonts w:ascii="Calibri" w:eastAsia="Calibri" w:hAnsi="Calibri" w:cs="Times New Roman"/>
          <w:b/>
          <w:bCs/>
          <w:kern w:val="0"/>
          <w:sz w:val="20"/>
          <w:szCs w:val="20"/>
          <w14:ligatures w14:val="none"/>
        </w:rPr>
        <w:t>GLAVA 01601 – Upravni odjel za prostorno uređenje, graditeljstvo i obnovu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6"/>
        <w:gridCol w:w="1814"/>
        <w:gridCol w:w="2126"/>
        <w:gridCol w:w="2268"/>
      </w:tblGrid>
      <w:tr w:rsidR="00DD514C" w:rsidRPr="00DD514C" w14:paraId="1C5BC99B" w14:textId="77777777">
        <w:trPr>
          <w:trHeight w:val="557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52972D" w14:textId="77777777" w:rsidR="00DD514C" w:rsidRPr="00DD514C" w:rsidRDefault="00DD514C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DD514C">
              <w:rPr>
                <w:rFonts w:ascii="Calibri" w:eastAsia="Calibri" w:hAnsi="Calibri" w:cs="Times New Roman"/>
                <w:b/>
              </w:rPr>
              <w:t>Program 1001</w:t>
            </w:r>
          </w:p>
          <w:p w14:paraId="007E8699" w14:textId="77777777" w:rsidR="00DD514C" w:rsidRPr="00DD514C" w:rsidRDefault="00DD514C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DD514C">
              <w:rPr>
                <w:rFonts w:ascii="Calibri" w:eastAsia="Calibri" w:hAnsi="Calibri" w:cs="Times New Roman"/>
                <w:b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FE489E" w14:textId="77777777" w:rsidR="00DD514C" w:rsidRPr="00DD514C" w:rsidRDefault="00DD514C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DD514C">
              <w:rPr>
                <w:rFonts w:ascii="Calibri" w:eastAsia="Calibri" w:hAnsi="Calibri" w:cs="Times New Roman"/>
                <w:b/>
              </w:rPr>
              <w:t>Proračun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48F40" w14:textId="77777777" w:rsidR="00DD514C" w:rsidRPr="00DD514C" w:rsidRDefault="00DD514C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DD514C">
              <w:rPr>
                <w:rFonts w:ascii="Calibri" w:eastAsia="Calibri" w:hAnsi="Calibri" w:cs="Times New Roman"/>
                <w:b/>
              </w:rPr>
              <w:t>Izmjena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682B8F" w14:textId="77777777" w:rsidR="00DD514C" w:rsidRPr="00DD514C" w:rsidRDefault="00DD514C">
            <w:pPr>
              <w:spacing w:after="0"/>
              <w:jc w:val="center"/>
              <w:rPr>
                <w:rFonts w:ascii="Calibri" w:eastAsia="Calibri" w:hAnsi="Calibri" w:cs="Times New Roman"/>
                <w:b/>
              </w:rPr>
            </w:pPr>
            <w:r w:rsidRPr="00DD514C">
              <w:rPr>
                <w:rFonts w:ascii="Calibri" w:eastAsia="Calibri" w:hAnsi="Calibri" w:cs="Times New Roman"/>
                <w:b/>
              </w:rPr>
              <w:t xml:space="preserve">Razlika </w:t>
            </w:r>
          </w:p>
        </w:tc>
      </w:tr>
      <w:tr w:rsidR="00DD514C" w:rsidRPr="0066649E" w14:paraId="6E538AC1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52076E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Program 1001</w:t>
            </w:r>
          </w:p>
          <w:p w14:paraId="4DF3C710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Dokumenti prostornog uređenja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288692" w14:textId="2CF978C2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2</w:t>
            </w:r>
            <w:r w:rsidR="00DD514C" w:rsidRPr="0066649E">
              <w:rPr>
                <w:rFonts w:ascii="Calibri" w:eastAsia="Calibri" w:hAnsi="Calibri" w:cs="Times New Roman"/>
              </w:rPr>
              <w:t>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BF516D" w14:textId="53A366EB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2.000,00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A399E4" w14:textId="6423AB8C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-18.000,00</w:t>
            </w:r>
          </w:p>
        </w:tc>
      </w:tr>
      <w:tr w:rsidR="00646936" w:rsidRPr="0066649E" w14:paraId="2F97D6A4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274DD" w14:textId="77777777" w:rsidR="00646936" w:rsidRPr="0066649E" w:rsidRDefault="00646936" w:rsidP="0064693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Aktivnost A1000001</w:t>
            </w:r>
          </w:p>
          <w:p w14:paraId="2001A7CB" w14:textId="7AB3347E" w:rsidR="00646936" w:rsidRPr="0066649E" w:rsidRDefault="00646936" w:rsidP="00646936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Prostorno uređenje i gradnja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DBFA" w14:textId="0677F184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15.000,00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9FFBA" w14:textId="259D84ED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2.000,00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470CB" w14:textId="5FEEAEFB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-13.000,00</w:t>
            </w:r>
          </w:p>
        </w:tc>
      </w:tr>
      <w:tr w:rsidR="00DD514C" w:rsidRPr="0066649E" w14:paraId="6187051F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422F7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Aktivnost A 100002</w:t>
            </w:r>
          </w:p>
          <w:p w14:paraId="697E5B75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 xml:space="preserve">Plan približnih vrijednosti nekretnina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878FEA" w14:textId="243628EE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5.000,00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A8D9DF" w14:textId="70132684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0.0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465C" w14:textId="77777777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-5.000,00</w:t>
            </w:r>
          </w:p>
        </w:tc>
      </w:tr>
      <w:tr w:rsidR="00646936" w:rsidRPr="0066649E" w14:paraId="1B50D58E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CC5C0" w14:textId="77777777" w:rsidR="00646936" w:rsidRPr="0066649E" w:rsidRDefault="00646936">
            <w:pPr>
              <w:spacing w:after="0"/>
              <w:jc w:val="center"/>
              <w:rPr>
                <w:rFonts w:ascii="Calibri" w:eastAsia="Calibri" w:hAnsi="Calibri" w:cs="Times New Roman"/>
                <w:i/>
                <w:iCs/>
              </w:rPr>
            </w:pPr>
            <w:r w:rsidRPr="0066649E">
              <w:rPr>
                <w:rFonts w:ascii="Calibri" w:eastAsia="Calibri" w:hAnsi="Calibri" w:cs="Times New Roman"/>
                <w:i/>
                <w:iCs/>
              </w:rPr>
              <w:t>Program 1001</w:t>
            </w:r>
          </w:p>
          <w:p w14:paraId="2982E929" w14:textId="55B9CC33" w:rsidR="00646936" w:rsidRPr="0066649E" w:rsidRDefault="0066649E" w:rsidP="0066649E">
            <w:pPr>
              <w:spacing w:after="0"/>
              <w:jc w:val="center"/>
              <w:rPr>
                <w:rFonts w:ascii="Calibri" w:eastAsia="Calibri" w:hAnsi="Calibri" w:cs="Times New Roman"/>
                <w:i/>
                <w:iCs/>
              </w:rPr>
            </w:pPr>
            <w:r w:rsidRPr="0066649E">
              <w:rPr>
                <w:rFonts w:ascii="Calibri" w:eastAsia="Calibri" w:hAnsi="Calibri" w:cs="Times New Roman"/>
                <w:i/>
                <w:iCs/>
              </w:rPr>
              <w:t xml:space="preserve">Dokumenti prostornog uređenja  </w:t>
            </w:r>
            <w:r w:rsidR="00646936" w:rsidRPr="0066649E">
              <w:rPr>
                <w:rFonts w:ascii="Calibri" w:eastAsia="Calibri" w:hAnsi="Calibri" w:cs="Times New Roman"/>
                <w:i/>
                <w:iCs/>
              </w:rPr>
              <w:t>(izvor 4.3)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7A084" w14:textId="6383AF13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  <w:i/>
                <w:iCs/>
              </w:rPr>
            </w:pPr>
            <w:r w:rsidRPr="0066649E">
              <w:rPr>
                <w:rFonts w:ascii="Calibri" w:eastAsia="Calibri" w:hAnsi="Calibri" w:cs="Times New Roman"/>
                <w:i/>
                <w:iCs/>
              </w:rPr>
              <w:t>50.000,00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59A87" w14:textId="76080AA6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  <w:i/>
                <w:iCs/>
              </w:rPr>
            </w:pPr>
            <w:r w:rsidRPr="0066649E">
              <w:rPr>
                <w:rFonts w:ascii="Calibri" w:eastAsia="Calibri" w:hAnsi="Calibri" w:cs="Times New Roman"/>
                <w:i/>
                <w:iCs/>
              </w:rPr>
              <w:t>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D61E2F" w14:textId="5E5E4F3E" w:rsidR="00646936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  <w:i/>
                <w:iCs/>
              </w:rPr>
            </w:pPr>
            <w:r w:rsidRPr="0066649E">
              <w:rPr>
                <w:rFonts w:ascii="Calibri" w:eastAsia="Calibri" w:hAnsi="Calibri" w:cs="Times New Roman"/>
                <w:i/>
                <w:iCs/>
              </w:rPr>
              <w:t>-50.000,00</w:t>
            </w:r>
          </w:p>
        </w:tc>
      </w:tr>
      <w:tr w:rsidR="00DD514C" w:rsidRPr="0066649E" w14:paraId="68B78EC4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DC5DF7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Program 1007</w:t>
            </w:r>
          </w:p>
          <w:p w14:paraId="080D8F32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 xml:space="preserve">Upravljanje državnom imovinom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3B2910" w14:textId="4BF999EF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43.000,00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A3119E" w14:textId="75E52D69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25.000,00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E7CD30" w14:textId="642991E8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-18.000,00</w:t>
            </w:r>
          </w:p>
        </w:tc>
      </w:tr>
      <w:tr w:rsidR="00DD514C" w:rsidRPr="0066649E" w14:paraId="77D9E327" w14:textId="77777777">
        <w:trPr>
          <w:trHeight w:val="462"/>
        </w:trPr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D88C7" w14:textId="77777777" w:rsidR="00DD514C" w:rsidRPr="0066649E" w:rsidRDefault="00DD514C">
            <w:pPr>
              <w:spacing w:after="0"/>
              <w:jc w:val="center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 xml:space="preserve">Ukupno UO 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C4E5E7" w14:textId="5230CBA2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113.000,00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B49DD1" w14:textId="562CED11" w:rsidR="00DD514C" w:rsidRPr="0066649E" w:rsidRDefault="00646936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27.</w:t>
            </w:r>
            <w:r w:rsidR="0066649E" w:rsidRPr="0066649E">
              <w:rPr>
                <w:rFonts w:ascii="Calibri" w:eastAsia="Calibri" w:hAnsi="Calibri" w:cs="Times New Roman"/>
              </w:rPr>
              <w:t>000,00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73F07" w14:textId="31A32242" w:rsidR="00DD514C" w:rsidRPr="0066649E" w:rsidRDefault="00DD514C">
            <w:pPr>
              <w:spacing w:after="0"/>
              <w:jc w:val="right"/>
              <w:rPr>
                <w:rFonts w:ascii="Calibri" w:eastAsia="Calibri" w:hAnsi="Calibri" w:cs="Times New Roman"/>
              </w:rPr>
            </w:pPr>
            <w:r w:rsidRPr="0066649E">
              <w:rPr>
                <w:rFonts w:ascii="Calibri" w:eastAsia="Calibri" w:hAnsi="Calibri" w:cs="Times New Roman"/>
              </w:rPr>
              <w:t>-</w:t>
            </w:r>
            <w:r w:rsidR="0066649E" w:rsidRPr="0066649E">
              <w:rPr>
                <w:rFonts w:ascii="Calibri" w:eastAsia="Calibri" w:hAnsi="Calibri" w:cs="Times New Roman"/>
              </w:rPr>
              <w:t>86.000,00</w:t>
            </w:r>
          </w:p>
        </w:tc>
      </w:tr>
    </w:tbl>
    <w:p w14:paraId="7CEC59C8" w14:textId="77777777" w:rsidR="00DD514C" w:rsidRDefault="00DD514C" w:rsidP="00DD514C">
      <w:pPr>
        <w:spacing w:after="0"/>
        <w:jc w:val="both"/>
        <w:rPr>
          <w:rFonts w:ascii="Calibri" w:eastAsia="Calibri" w:hAnsi="Calibri" w:cs="Times New Roman"/>
          <w:kern w:val="0"/>
          <w:sz w:val="8"/>
          <w:szCs w:val="8"/>
          <w14:ligatures w14:val="none"/>
        </w:rPr>
      </w:pPr>
    </w:p>
    <w:p w14:paraId="123D4F5C" w14:textId="7B401D53" w:rsidR="00DD514C" w:rsidRDefault="00DD514C" w:rsidP="00DD514C">
      <w:pPr>
        <w:tabs>
          <w:tab w:val="left" w:pos="3053"/>
        </w:tabs>
        <w:spacing w:after="0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Upravni odjel ima dva programa -  dokumenti prostornog uređenja (program 1001)  i upravljanje državnom imovinom (program 1007). U programu dokumenti prostornog uređenja umanjen je prvotno planirani iznos </w:t>
      </w:r>
      <w:r w:rsidR="0066649E">
        <w:rPr>
          <w:rFonts w:ascii="Calibri" w:eastAsia="Calibri" w:hAnsi="Calibri" w:cs="Calibri"/>
          <w:bCs/>
          <w:kern w:val="0"/>
          <w14:ligatures w14:val="none"/>
        </w:rPr>
        <w:t>od 70.000,00 na 2.000,00 eura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>, budući da nije završena izrada novog plana niti strateške studije za koju su sredstva potrebna, a Plan približnih vrijednosti nekretnina izrađuju službenici odjela,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te nije bilo troškova. </w:t>
      </w:r>
    </w:p>
    <w:p w14:paraId="33086426" w14:textId="77777777" w:rsidR="0035270C" w:rsidRDefault="00DD514C" w:rsidP="00DD514C">
      <w:pPr>
        <w:tabs>
          <w:tab w:val="left" w:pos="3053"/>
        </w:tabs>
        <w:spacing w:after="0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lastRenderedPageBreak/>
        <w:t>Planirani iznos za upravljanje drža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>v</w:t>
      </w:r>
      <w:r>
        <w:rPr>
          <w:rFonts w:ascii="Calibri" w:eastAsia="Calibri" w:hAnsi="Calibri" w:cs="Calibri"/>
          <w:bCs/>
          <w:kern w:val="0"/>
          <w14:ligatures w14:val="none"/>
        </w:rPr>
        <w:t>nom imovinom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 je smanjen za 18.000 eura, jer su ova sredstva dovoljna za pokriće svih troškova vezanih za državne nekretnine do kraja godine.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</w:t>
      </w:r>
    </w:p>
    <w:p w14:paraId="6B19404A" w14:textId="061D746E" w:rsidR="00DD514C" w:rsidRDefault="00DD514C" w:rsidP="00DD514C">
      <w:pPr>
        <w:tabs>
          <w:tab w:val="left" w:pos="3053"/>
        </w:tabs>
        <w:spacing w:after="0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Obrazloženje izmjena se daje za svaku pojedinu  aktivnost, po pozicijama proračuna, pa tako:</w:t>
      </w:r>
    </w:p>
    <w:p w14:paraId="0CDDFD6F" w14:textId="77777777" w:rsidR="0035270C" w:rsidRDefault="0035270C" w:rsidP="00DD514C">
      <w:pPr>
        <w:tabs>
          <w:tab w:val="left" w:pos="3053"/>
        </w:tabs>
        <w:spacing w:after="0"/>
        <w:rPr>
          <w:rFonts w:ascii="Calibri" w:eastAsia="Calibri" w:hAnsi="Calibri" w:cs="Calibri"/>
          <w:bCs/>
          <w:kern w:val="0"/>
          <w14:ligatures w14:val="none"/>
        </w:rPr>
      </w:pPr>
    </w:p>
    <w:p w14:paraId="42C44ED8" w14:textId="77777777" w:rsidR="00DD514C" w:rsidRDefault="00DD514C" w:rsidP="00DD514C">
      <w:pPr>
        <w:numPr>
          <w:ilvl w:val="0"/>
          <w:numId w:val="1"/>
        </w:numPr>
        <w:tabs>
          <w:tab w:val="left" w:pos="3053"/>
        </w:tabs>
        <w:spacing w:after="0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Aktivnost A 1000001 – prostorno uređenje i gradnja </w:t>
      </w:r>
    </w:p>
    <w:p w14:paraId="001186F8" w14:textId="17863F47" w:rsidR="00DD514C" w:rsidRDefault="00DD514C" w:rsidP="0035270C">
      <w:pPr>
        <w:tabs>
          <w:tab w:val="left" w:pos="3053"/>
        </w:tabs>
        <w:spacing w:after="0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Kroz ovu aktivnost se provodi izrada prostorno planske dokumentacije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>, a obzirom da izrada novog Plana i strateške studije nije završena, sredstva se smanjuju</w:t>
      </w:r>
      <w:r>
        <w:rPr>
          <w:rFonts w:ascii="Calibri" w:eastAsia="Calibri" w:hAnsi="Calibri" w:cs="Calibri"/>
          <w:bCs/>
          <w:kern w:val="0"/>
          <w14:ligatures w14:val="none"/>
        </w:rPr>
        <w:t>.</w:t>
      </w:r>
    </w:p>
    <w:p w14:paraId="3B738B0C" w14:textId="77777777" w:rsidR="00DD514C" w:rsidRDefault="00DD514C" w:rsidP="00DD514C">
      <w:pPr>
        <w:numPr>
          <w:ilvl w:val="0"/>
          <w:numId w:val="1"/>
        </w:numPr>
        <w:tabs>
          <w:tab w:val="left" w:pos="3053"/>
        </w:tabs>
        <w:spacing w:after="0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Aktivnost A 1000002 - Izrada  Plana približnih vrijednosti nekretnina </w:t>
      </w:r>
    </w:p>
    <w:p w14:paraId="2FE452C4" w14:textId="0FEC6109" w:rsidR="00DD514C" w:rsidRDefault="00DD514C" w:rsidP="00DD514C">
      <w:pPr>
        <w:tabs>
          <w:tab w:val="left" w:pos="3053"/>
        </w:tabs>
        <w:spacing w:after="0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Sredstva su namijenjena za izradu Plana približnih vrijednosti nekretnina, a budući da plan 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izrađuju službenici odjela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nije 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bilo dodatnih 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troškova 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za </w:t>
      </w:r>
      <w:r>
        <w:rPr>
          <w:rFonts w:ascii="Calibri" w:eastAsia="Calibri" w:hAnsi="Calibri" w:cs="Calibri"/>
          <w:bCs/>
          <w:kern w:val="0"/>
          <w14:ligatures w14:val="none"/>
        </w:rPr>
        <w:t>izrade istog.</w:t>
      </w:r>
    </w:p>
    <w:p w14:paraId="499914E9" w14:textId="77777777" w:rsidR="00DD514C" w:rsidRDefault="00DD514C" w:rsidP="00DD514C">
      <w:pPr>
        <w:numPr>
          <w:ilvl w:val="0"/>
          <w:numId w:val="1"/>
        </w:numPr>
        <w:tabs>
          <w:tab w:val="left" w:pos="3053"/>
        </w:tabs>
        <w:spacing w:after="0"/>
        <w:contextualSpacing/>
        <w:jc w:val="both"/>
        <w:rPr>
          <w:rFonts w:ascii="Calibri" w:eastAsia="Calibri" w:hAnsi="Calibri" w:cs="Calibri"/>
          <w:bCs/>
          <w:kern w:val="0"/>
          <w:u w:val="single"/>
          <w14:ligatures w14:val="none"/>
        </w:rPr>
      </w:pPr>
      <w:r>
        <w:rPr>
          <w:rFonts w:ascii="Calibri" w:eastAsia="Calibri" w:hAnsi="Calibri" w:cs="Calibri"/>
          <w:bCs/>
          <w:kern w:val="0"/>
          <w:u w:val="single"/>
          <w14:ligatures w14:val="none"/>
        </w:rPr>
        <w:t>Aktivnost A 1000004 – u</w:t>
      </w:r>
      <w:r>
        <w:rPr>
          <w:rFonts w:ascii="Calibri" w:eastAsia="Calibri" w:hAnsi="Calibri" w:cs="Calibri"/>
          <w:bCs/>
          <w:kern w:val="0"/>
          <w14:ligatures w14:val="none"/>
        </w:rPr>
        <w:t>pravljanje državnom imovinom</w:t>
      </w:r>
      <w:r>
        <w:rPr>
          <w:rFonts w:ascii="Calibri" w:eastAsia="Calibri" w:hAnsi="Calibri" w:cs="Calibri"/>
          <w:bCs/>
          <w:kern w:val="0"/>
          <w:u w:val="single"/>
          <w14:ligatures w14:val="none"/>
        </w:rPr>
        <w:t xml:space="preserve"> </w:t>
      </w:r>
    </w:p>
    <w:p w14:paraId="53BC74B5" w14:textId="28A15F89" w:rsidR="0035270C" w:rsidRDefault="00DD514C" w:rsidP="00DD514C">
      <w:pPr>
        <w:tabs>
          <w:tab w:val="left" w:pos="3053"/>
        </w:tabs>
        <w:spacing w:after="0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 xml:space="preserve">Sredstva su namijenjena za  potrebe izrade elaborata procjene vrijednosti nekretnina, objavu javnih natječaja za prodaju zemljišta u državnom vlasništvu, plaćanje troškova komunalnih  naknada i druge troškove za nekretnine. </w:t>
      </w:r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Sredstva su smanjena za 18.000 eura je su </w:t>
      </w:r>
      <w:proofErr w:type="spellStart"/>
      <w:r w:rsidR="0035270C">
        <w:rPr>
          <w:rFonts w:ascii="Calibri" w:eastAsia="Calibri" w:hAnsi="Calibri" w:cs="Calibri"/>
          <w:bCs/>
          <w:kern w:val="0"/>
          <w14:ligatures w14:val="none"/>
        </w:rPr>
        <w:t>novoplanirana</w:t>
      </w:r>
      <w:proofErr w:type="spellEnd"/>
      <w:r w:rsidR="0035270C">
        <w:rPr>
          <w:rFonts w:ascii="Calibri" w:eastAsia="Calibri" w:hAnsi="Calibri" w:cs="Calibri"/>
          <w:bCs/>
          <w:kern w:val="0"/>
          <w14:ligatures w14:val="none"/>
        </w:rPr>
        <w:t xml:space="preserve"> sredstva dostatna do kraja godine za potrebe raspolaganja državnom imovinom</w:t>
      </w:r>
    </w:p>
    <w:p w14:paraId="0E8493BB" w14:textId="77777777" w:rsidR="00DD514C" w:rsidRDefault="00DD514C" w:rsidP="00DD514C">
      <w:pPr>
        <w:tabs>
          <w:tab w:val="left" w:pos="3053"/>
        </w:tabs>
        <w:spacing w:after="0"/>
        <w:ind w:left="720"/>
        <w:contextualSpacing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t>Po pozicijama iznosi se mijenjaju na način prikazan u tablici:</w:t>
      </w:r>
    </w:p>
    <w:tbl>
      <w:tblPr>
        <w:tblStyle w:val="Reetkatablice"/>
        <w:tblW w:w="0" w:type="auto"/>
        <w:tblInd w:w="421" w:type="dxa"/>
        <w:tblLook w:val="04A0" w:firstRow="1" w:lastRow="0" w:firstColumn="1" w:lastColumn="0" w:noHBand="0" w:noVBand="1"/>
      </w:tblPr>
      <w:tblGrid>
        <w:gridCol w:w="1454"/>
        <w:gridCol w:w="1257"/>
        <w:gridCol w:w="1134"/>
        <w:gridCol w:w="4796"/>
      </w:tblGrid>
      <w:tr w:rsidR="00DD514C" w14:paraId="68DCCF9F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42595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Pozicija proračuna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C284E4" w14:textId="11E668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Iznos u proračunu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710EC5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Rebalans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5083CA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/>
                <w:lang w:eastAsia="hr-HR"/>
              </w:rPr>
            </w:pPr>
            <w:r>
              <w:rPr>
                <w:rFonts w:ascii="Calibri" w:eastAsia="Calibri" w:hAnsi="Calibri" w:cs="Calibri"/>
                <w:b/>
                <w:lang w:eastAsia="hr-HR"/>
              </w:rPr>
              <w:t>Obrazloženje</w:t>
            </w:r>
          </w:p>
        </w:tc>
      </w:tr>
      <w:tr w:rsidR="0035270C" w14:paraId="5D7ABDB4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7F28D" w14:textId="724C366D" w:rsidR="0035270C" w:rsidRDefault="0035270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R2633-6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BEED" w14:textId="5B218DDB" w:rsidR="0035270C" w:rsidRDefault="0035270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10.000,00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894A50" w14:textId="1A6D1814" w:rsidR="0035270C" w:rsidRDefault="0035270C" w:rsidP="0035270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4AC16" w14:textId="5475BF91" w:rsidR="0035270C" w:rsidRDefault="0035270C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 xml:space="preserve">Sredstva namijenjena za izradu Strateške studije utjecaja na okoliš prostornog plana se ukidaju za 2025. godinu jer studija nije izrađena (za VII. Izmjene i dopune prostornog plana županije, budući da se radi o transformacije plana u </w:t>
            </w:r>
            <w:proofErr w:type="spellStart"/>
            <w:r>
              <w:rPr>
                <w:rFonts w:ascii="Calibri" w:eastAsia="Calibri" w:hAnsi="Calibri" w:cs="Calibri"/>
                <w:bCs/>
                <w:lang w:eastAsia="hr-HR"/>
              </w:rPr>
              <w:t>ePlan</w:t>
            </w:r>
            <w:proofErr w:type="spellEnd"/>
            <w:r>
              <w:rPr>
                <w:rFonts w:ascii="Calibri" w:eastAsia="Calibri" w:hAnsi="Calibri" w:cs="Calibri"/>
                <w:bCs/>
                <w:lang w:eastAsia="hr-HR"/>
              </w:rPr>
              <w:t>, nije potrebna.</w:t>
            </w:r>
          </w:p>
        </w:tc>
      </w:tr>
      <w:tr w:rsidR="0035270C" w14:paraId="5BD2AE5D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B4F127" w14:textId="582A23CF" w:rsidR="0035270C" w:rsidRDefault="0035270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R2633-7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447C6" w14:textId="12984ADC" w:rsidR="0035270C" w:rsidRDefault="0035270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5.000,00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5245" w14:textId="5542006A" w:rsidR="0035270C" w:rsidRDefault="0035270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2.000,00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6AE4A6" w14:textId="22261788" w:rsidR="0035270C" w:rsidRDefault="001E2707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Troškovi provedbe postupaka javne rasprave i rada povjerenstva se smanjuju na 2.000 eura jer će ista biti dovoljna do kraja 2025. godine</w:t>
            </w:r>
          </w:p>
        </w:tc>
      </w:tr>
      <w:tr w:rsidR="00DD514C" w14:paraId="3AAB1D0F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15EE89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R-2635-01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6CED90" w14:textId="3A607CFE" w:rsidR="00DD514C" w:rsidRDefault="001E2707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5</w:t>
            </w:r>
            <w:r w:rsidR="00DD514C">
              <w:rPr>
                <w:rFonts w:ascii="Calibri" w:eastAsia="Calibri" w:hAnsi="Calibri" w:cs="Calibri"/>
                <w:bCs/>
                <w:lang w:eastAsia="hr-HR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28774" w14:textId="23E6D5C8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733453" w14:textId="383EE6BB" w:rsidR="00DD514C" w:rsidRDefault="00DD514C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 xml:space="preserve">Sredstva se </w:t>
            </w:r>
            <w:r w:rsidR="001E2707">
              <w:rPr>
                <w:rFonts w:ascii="Calibri" w:eastAsia="Calibri" w:hAnsi="Calibri" w:cs="Calibri"/>
                <w:bCs/>
                <w:lang w:eastAsia="hr-HR"/>
              </w:rPr>
              <w:t>ukidaju jer su službenici odjela sami izradili Plan približnih vrijednosti nekretnina te nije bilo dodatnih troškova.</w:t>
            </w:r>
          </w:p>
        </w:tc>
      </w:tr>
      <w:tr w:rsidR="00DD514C" w14:paraId="39F9004C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86982C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R5566-04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8B404" w14:textId="2A8CE31F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4.000,00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EC3BD" w14:textId="4D706F2F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4.500,00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7EBAD" w14:textId="4DBCD702" w:rsidR="00DD514C" w:rsidRDefault="00DD514C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su namijenjena za  usluge promidžbe i informiranja odnosno za objavu u Večernjem listu javnih natječaja za prodaju državnih nekretnina a obzirom na visoke troškove objava i veći broj objavljenih natječaja, sredstva se povećavaju za 500 eura</w:t>
            </w:r>
            <w:r w:rsidR="001E2707">
              <w:rPr>
                <w:rFonts w:ascii="Calibri" w:eastAsia="Calibri" w:hAnsi="Calibri" w:cs="Calibri"/>
                <w:bCs/>
                <w:lang w:eastAsia="hr-HR"/>
              </w:rPr>
              <w:t>, te će navedeni iznos biti potrošen do kraja 2025 .godine.</w:t>
            </w:r>
          </w:p>
        </w:tc>
      </w:tr>
      <w:tr w:rsidR="00DD514C" w14:paraId="2EFCAEA1" w14:textId="77777777"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D4325" w14:textId="77777777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R5566-01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5AC9E" w14:textId="5EA35BF8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25.000,00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C22DB" w14:textId="32A9A022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13.000,00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621641" w14:textId="28C4584F" w:rsidR="00DD514C" w:rsidRDefault="00DD514C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su planirana za troškove izrade elaborata procjene vrijednosti nekretnina koje se prodaju, a ista su smanjena na 13. 000 eura, jer do kraja godine neće biti utrošeno više od navedenog iznosa.</w:t>
            </w:r>
          </w:p>
        </w:tc>
      </w:tr>
      <w:tr w:rsidR="00DD514C" w14:paraId="2779C431" w14:textId="77777777" w:rsidTr="00DD514C">
        <w:trPr>
          <w:trHeight w:val="1106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9CB89" w14:textId="31B39F02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</w:t>
            </w:r>
            <w:r w:rsidR="001E2707">
              <w:rPr>
                <w:rFonts w:ascii="Calibri" w:eastAsia="Calibri" w:hAnsi="Calibri" w:cs="Calibri"/>
                <w:bCs/>
                <w:lang w:eastAsia="hr-HR"/>
              </w:rPr>
              <w:t>5566-02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2427A" w14:textId="369C1450" w:rsidR="00DD514C" w:rsidRDefault="001E2707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7</w:t>
            </w:r>
            <w:r w:rsidR="00DD514C">
              <w:rPr>
                <w:rFonts w:ascii="Calibri" w:eastAsia="Calibri" w:hAnsi="Calibri" w:cs="Calibri"/>
                <w:bCs/>
                <w:lang w:eastAsia="hr-HR"/>
              </w:rPr>
              <w:t>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D17F6" w14:textId="278743C6" w:rsidR="00DD514C" w:rsidRDefault="001E2707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5</w:t>
            </w:r>
            <w:r w:rsidR="00DD514C">
              <w:rPr>
                <w:rFonts w:ascii="Calibri" w:eastAsia="Calibri" w:hAnsi="Calibri" w:cs="Calibri"/>
                <w:bCs/>
                <w:lang w:eastAsia="hr-HR"/>
              </w:rPr>
              <w:t>00,00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29CF" w14:textId="36F283EC" w:rsidR="00DD514C" w:rsidRDefault="001E2707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su namijenjena za ostale troškove upravljanja državnom imovinom (komunalne naknade i sl.), te će umanjena sredstva biti dovoljna za plaćanje računa do kraja godine.</w:t>
            </w:r>
          </w:p>
        </w:tc>
      </w:tr>
      <w:tr w:rsidR="00DD514C" w14:paraId="3C30D5C8" w14:textId="77777777" w:rsidTr="00DD514C">
        <w:trPr>
          <w:trHeight w:val="1106"/>
        </w:trPr>
        <w:tc>
          <w:tcPr>
            <w:tcW w:w="1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5C68C" w14:textId="45607C20" w:rsidR="00DD514C" w:rsidRDefault="00DD514C">
            <w:pPr>
              <w:tabs>
                <w:tab w:val="left" w:pos="3053"/>
              </w:tabs>
              <w:jc w:val="center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R2633-01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EB2AA" w14:textId="691A4FB1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50.000,00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8FA5F" w14:textId="64908378" w:rsidR="00DD514C" w:rsidRDefault="00DD514C">
            <w:pPr>
              <w:tabs>
                <w:tab w:val="left" w:pos="3053"/>
              </w:tabs>
              <w:jc w:val="right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0,00</w:t>
            </w:r>
          </w:p>
        </w:tc>
        <w:tc>
          <w:tcPr>
            <w:tcW w:w="4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A0DD1" w14:textId="611B856F" w:rsidR="00DD514C" w:rsidRDefault="001E2707">
            <w:pPr>
              <w:tabs>
                <w:tab w:val="left" w:pos="3053"/>
              </w:tabs>
              <w:jc w:val="both"/>
              <w:rPr>
                <w:rFonts w:ascii="Calibri" w:eastAsia="Calibri" w:hAnsi="Calibri" w:cs="Calibri"/>
                <w:bCs/>
                <w:lang w:eastAsia="hr-HR"/>
              </w:rPr>
            </w:pPr>
            <w:r>
              <w:rPr>
                <w:rFonts w:ascii="Calibri" w:eastAsia="Calibri" w:hAnsi="Calibri" w:cs="Calibri"/>
                <w:bCs/>
                <w:lang w:eastAsia="hr-HR"/>
              </w:rPr>
              <w:t>Sredstva iz izvora 4.3. su sredstva koja su namijenjena za izradu prostornog plana, a ista su dodijeljena Zavodu za prostorno uređenje, koji je izrađivač Plana, te se ukidaju na ovoj poziciji.</w:t>
            </w:r>
          </w:p>
        </w:tc>
      </w:tr>
    </w:tbl>
    <w:p w14:paraId="00617E59" w14:textId="77777777" w:rsidR="00DD514C" w:rsidRDefault="00DD514C" w:rsidP="00DD514C">
      <w:pPr>
        <w:tabs>
          <w:tab w:val="left" w:pos="3053"/>
        </w:tabs>
        <w:spacing w:after="0"/>
        <w:jc w:val="both"/>
        <w:rPr>
          <w:rFonts w:ascii="Calibri" w:eastAsia="Calibri" w:hAnsi="Calibri" w:cs="Calibri"/>
          <w:bCs/>
          <w:kern w:val="0"/>
          <w14:ligatures w14:val="none"/>
        </w:rPr>
      </w:pPr>
      <w:r>
        <w:rPr>
          <w:rFonts w:ascii="Calibri" w:eastAsia="Calibri" w:hAnsi="Calibri" w:cs="Calibri"/>
          <w:bCs/>
          <w:kern w:val="0"/>
          <w14:ligatures w14:val="none"/>
        </w:rPr>
        <w:lastRenderedPageBreak/>
        <w:t xml:space="preserve">Za proračunskog korisnika – </w:t>
      </w:r>
      <w:r>
        <w:rPr>
          <w:rFonts w:ascii="Calibri" w:eastAsia="Calibri" w:hAnsi="Calibri" w:cs="Calibri"/>
          <w:b/>
          <w:kern w:val="0"/>
          <w:u w:val="single"/>
          <w14:ligatures w14:val="none"/>
        </w:rPr>
        <w:t>Zavod za prostorno uređenje</w:t>
      </w:r>
      <w:r>
        <w:rPr>
          <w:rFonts w:ascii="Calibri" w:eastAsia="Calibri" w:hAnsi="Calibri" w:cs="Calibri"/>
          <w:bCs/>
          <w:kern w:val="0"/>
          <w14:ligatures w14:val="none"/>
        </w:rPr>
        <w:t xml:space="preserve"> obrazloženje se dostavlja u prilogu.</w:t>
      </w:r>
    </w:p>
    <w:p w14:paraId="14403E73" w14:textId="77777777" w:rsidR="00DD514C" w:rsidRDefault="00DD514C" w:rsidP="00DD514C">
      <w:pPr>
        <w:tabs>
          <w:tab w:val="left" w:pos="3053"/>
        </w:tabs>
        <w:spacing w:after="0"/>
        <w:jc w:val="both"/>
        <w:rPr>
          <w:rFonts w:ascii="Calibri" w:eastAsia="Calibri" w:hAnsi="Calibri" w:cs="Calibri"/>
          <w:bCs/>
          <w:kern w:val="0"/>
          <w14:ligatures w14:val="none"/>
        </w:rPr>
      </w:pPr>
    </w:p>
    <w:p w14:paraId="0061655A" w14:textId="77777777" w:rsidR="00DD514C" w:rsidRDefault="00DD514C" w:rsidP="00DD514C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Pročelnica Upravnog odjela</w:t>
      </w:r>
    </w:p>
    <w:p w14:paraId="408F95F1" w14:textId="073C8677" w:rsidR="00DD514C" w:rsidRDefault="00DD514C" w:rsidP="001E2707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Blanka Bobetko Majstorović, dipl. ing. </w:t>
      </w:r>
      <w:proofErr w:type="spellStart"/>
      <w:r>
        <w:t>biol</w:t>
      </w:r>
      <w:proofErr w:type="spellEnd"/>
      <w:r>
        <w:t xml:space="preserve">.                                             </w:t>
      </w:r>
    </w:p>
    <w:sectPr w:rsidR="00DD514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D383490"/>
    <w:multiLevelType w:val="multilevel"/>
    <w:tmpl w:val="4D383490"/>
    <w:lvl w:ilvl="0">
      <w:start w:val="30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38924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514C"/>
    <w:rsid w:val="001E2707"/>
    <w:rsid w:val="0035270C"/>
    <w:rsid w:val="00582B43"/>
    <w:rsid w:val="00646936"/>
    <w:rsid w:val="0066649E"/>
    <w:rsid w:val="00A21356"/>
    <w:rsid w:val="00B5738D"/>
    <w:rsid w:val="00CA0AA2"/>
    <w:rsid w:val="00D435D9"/>
    <w:rsid w:val="00DB50D9"/>
    <w:rsid w:val="00DD5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AAC3AD"/>
  <w15:chartTrackingRefBased/>
  <w15:docId w15:val="{A01EDEA2-B0EC-4429-8E2F-03B8A42E3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514C"/>
    <w:pPr>
      <w:spacing w:line="252" w:lineRule="auto"/>
    </w:pPr>
    <w:rPr>
      <w:sz w:val="22"/>
      <w:szCs w:val="22"/>
    </w:rPr>
  </w:style>
  <w:style w:type="paragraph" w:styleId="Naslov1">
    <w:name w:val="heading 1"/>
    <w:basedOn w:val="Normal"/>
    <w:next w:val="Normal"/>
    <w:link w:val="Naslov1Char"/>
    <w:uiPriority w:val="9"/>
    <w:qFormat/>
    <w:rsid w:val="00DD514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DD51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DD514C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DD514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DD514C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DD514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DD514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DD514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DD514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DD514C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DD514C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DD514C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DD514C"/>
    <w:rPr>
      <w:rFonts w:eastAsiaTheme="majorEastAsia" w:cstheme="majorBidi"/>
      <w:i/>
      <w:iCs/>
      <w:color w:val="2F5496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DD514C"/>
    <w:rPr>
      <w:rFonts w:eastAsiaTheme="majorEastAsia" w:cstheme="majorBidi"/>
      <w:color w:val="2F5496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DD514C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DD514C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DD514C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DD514C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DD514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DD51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DD514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DD514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DD51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DD514C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DD514C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DD514C"/>
    <w:rPr>
      <w:i/>
      <w:iCs/>
      <w:color w:val="2F5496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DD514C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DD514C"/>
    <w:rPr>
      <w:i/>
      <w:iCs/>
      <w:color w:val="2F5496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DD514C"/>
    <w:rPr>
      <w:b/>
      <w:bCs/>
      <w:smallCaps/>
      <w:color w:val="2F5496" w:themeColor="accent1" w:themeShade="BF"/>
      <w:spacing w:val="5"/>
    </w:rPr>
  </w:style>
  <w:style w:type="table" w:styleId="Reetkatablice">
    <w:name w:val="Table Grid"/>
    <w:basedOn w:val="Obinatablica"/>
    <w:uiPriority w:val="39"/>
    <w:rsid w:val="00DD514C"/>
    <w:pPr>
      <w:spacing w:after="0" w:line="240" w:lineRule="auto"/>
    </w:pPr>
    <w:rPr>
      <w:kern w:val="0"/>
      <w:sz w:val="20"/>
      <w:szCs w:val="20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718</Words>
  <Characters>4098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blanka.bobetko.majstorovic@outlook.com</dc:creator>
  <cp:keywords/>
  <dc:description/>
  <cp:lastModifiedBy>blanka.bobetko.majstorovic@outlook.com</cp:lastModifiedBy>
  <cp:revision>7</cp:revision>
  <dcterms:created xsi:type="dcterms:W3CDTF">2025-12-04T09:25:00Z</dcterms:created>
  <dcterms:modified xsi:type="dcterms:W3CDTF">2025-12-09T09:27:00Z</dcterms:modified>
</cp:coreProperties>
</file>